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E1B169" w14:textId="7A0AAEDE" w:rsidR="00C65183" w:rsidRPr="00D02502" w:rsidRDefault="00C65183" w:rsidP="00C65183">
      <w:pPr>
        <w:pStyle w:val="Podnadpis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nadpis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265027E9" w14:textId="41D635F4" w:rsidR="00353812" w:rsidRPr="007710A6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bookmarkStart w:id="1" w:name="_Hlk84494278"/>
      <w:r w:rsidR="0030727D" w:rsidRPr="007800A5">
        <w:rPr>
          <w:rFonts w:asciiTheme="minorHAnsi" w:hAnsiTheme="minorHAnsi" w:cstheme="minorHAnsi"/>
          <w:b/>
          <w:iCs/>
        </w:rPr>
        <w:t>„</w:t>
      </w:r>
      <w:r w:rsidR="00770F80" w:rsidRPr="00770F80">
        <w:rPr>
          <w:b/>
          <w:bCs/>
          <w:iCs/>
        </w:rPr>
        <w:t>Sociální budovy Dubina včetně inženýrských sítí</w:t>
      </w:r>
      <w:r w:rsidR="0030727D" w:rsidRPr="007800A5">
        <w:rPr>
          <w:rFonts w:asciiTheme="minorHAnsi" w:hAnsiTheme="minorHAnsi" w:cstheme="minorHAnsi"/>
          <w:b/>
          <w:iCs/>
        </w:rPr>
        <w:t>“</w:t>
      </w:r>
      <w:r w:rsidR="0030727D" w:rsidRPr="0050629C">
        <w:rPr>
          <w:rFonts w:cs="Calibri"/>
          <w:color w:val="000000"/>
        </w:rPr>
        <w:t xml:space="preserve"> </w:t>
      </w:r>
      <w:bookmarkEnd w:id="1"/>
    </w:p>
    <w:p w14:paraId="6C17D362" w14:textId="49938CF7" w:rsidR="00353812" w:rsidRPr="00D02502" w:rsidRDefault="00353812" w:rsidP="00353812">
      <w:pPr>
        <w:ind w:left="2552" w:hanging="2552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zadávanou zadavatelem:  </w:t>
      </w:r>
      <w:r w:rsidRPr="00D02502">
        <w:rPr>
          <w:rFonts w:asciiTheme="minorHAnsi" w:hAnsiTheme="minorHAnsi" w:cstheme="minorHAnsi"/>
          <w:bCs/>
          <w:iCs/>
        </w:rPr>
        <w:tab/>
      </w:r>
      <w:r w:rsidRPr="00D02502">
        <w:rPr>
          <w:rFonts w:asciiTheme="minorHAnsi" w:hAnsiTheme="minorHAnsi" w:cstheme="minorHAnsi"/>
          <w:b/>
          <w:iCs/>
        </w:rPr>
        <w:t>Dopravní podnik Ostrava a.s., IČ: 61974757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66E8AEB4" w14:textId="77777777" w:rsidR="006D24F8" w:rsidRDefault="006D24F8" w:rsidP="00783C1D">
      <w:pPr>
        <w:spacing w:after="120" w:line="240" w:lineRule="auto"/>
        <w:jc w:val="both"/>
        <w:rPr>
          <w:rFonts w:asciiTheme="minorHAnsi" w:hAnsiTheme="minorHAnsi" w:cstheme="minorHAnsi"/>
        </w:rPr>
      </w:pPr>
    </w:p>
    <w:p w14:paraId="224389E6" w14:textId="3C356176" w:rsidR="001F676C" w:rsidRDefault="00353812" w:rsidP="00783C1D">
      <w:pPr>
        <w:spacing w:after="120" w:line="240" w:lineRule="auto"/>
        <w:jc w:val="both"/>
      </w:pPr>
      <w:r w:rsidRPr="00783C1D">
        <w:rPr>
          <w:rFonts w:asciiTheme="minorHAnsi" w:hAnsiTheme="minorHAnsi" w:cstheme="minorHAnsi"/>
        </w:rPr>
        <w:t xml:space="preserve">tímto čestně prohlašuje, že v období posledních 5 let před zahájením zadávacího řízení na zadání výše uvedené zakázky poskytnul následující </w:t>
      </w:r>
      <w:r w:rsidR="006D24F8" w:rsidRPr="006D24F8">
        <w:rPr>
          <w:rFonts w:asciiTheme="minorHAnsi" w:hAnsiTheme="minorHAnsi" w:cstheme="minorHAnsi"/>
        </w:rPr>
        <w:t>nejméně dv</w:t>
      </w:r>
      <w:r w:rsidR="006D24F8">
        <w:rPr>
          <w:rFonts w:asciiTheme="minorHAnsi" w:hAnsiTheme="minorHAnsi" w:cstheme="minorHAnsi"/>
        </w:rPr>
        <w:t>ě</w:t>
      </w:r>
      <w:r w:rsidR="006D24F8" w:rsidRPr="006D24F8">
        <w:rPr>
          <w:rFonts w:asciiTheme="minorHAnsi" w:hAnsiTheme="minorHAnsi" w:cstheme="minorHAnsi"/>
        </w:rPr>
        <w:t xml:space="preserve"> (2) </w:t>
      </w:r>
      <w:r w:rsidR="006D24F8">
        <w:rPr>
          <w:rFonts w:asciiTheme="minorHAnsi" w:hAnsiTheme="minorHAnsi" w:cstheme="minorHAnsi"/>
        </w:rPr>
        <w:t>významné stavební práce</w:t>
      </w:r>
      <w:r w:rsidR="006D24F8" w:rsidRPr="006D24F8">
        <w:rPr>
          <w:rFonts w:asciiTheme="minorHAnsi" w:hAnsiTheme="minorHAnsi" w:cstheme="minorHAnsi"/>
        </w:rPr>
        <w:t>, jejímž předmětem byla novostavba nebo rekonstrukce nebo oprava zděné stavby občanského vybavení nebo jiné obdobné stavby, ve finančním objemu investičních nákladů min. 5.000.000,- Kč bez DPH, ke každé uvedené referenční zakázce za každý jednotlivý případ.</w:t>
      </w:r>
      <w:r w:rsidR="001F676C" w:rsidRPr="0091687B">
        <w:t>:</w:t>
      </w:r>
    </w:p>
    <w:p w14:paraId="49286C8E" w14:textId="77777777" w:rsidR="006D24F8" w:rsidRPr="00783C1D" w:rsidRDefault="006D24F8" w:rsidP="00783C1D">
      <w:pPr>
        <w:spacing w:after="120" w:line="240" w:lineRule="auto"/>
        <w:jc w:val="both"/>
        <w:rPr>
          <w:iCs/>
        </w:rPr>
      </w:pPr>
    </w:p>
    <w:tbl>
      <w:tblPr>
        <w:tblW w:w="5000" w:type="pct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31"/>
        <w:gridCol w:w="2328"/>
        <w:gridCol w:w="3993"/>
        <w:gridCol w:w="2660"/>
        <w:gridCol w:w="2660"/>
      </w:tblGrid>
      <w:tr w:rsidR="00080FF6" w:rsidRPr="00D02502" w14:paraId="276FD152" w14:textId="77777777" w:rsidTr="006D24F8">
        <w:trPr>
          <w:trHeight w:val="869"/>
        </w:trPr>
        <w:tc>
          <w:tcPr>
            <w:tcW w:w="834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bookmarkEnd w:id="0"/>
          <w:p w14:paraId="0690E216" w14:textId="77777777" w:rsidR="00080FF6" w:rsidRPr="0091687B" w:rsidRDefault="00080FF6" w:rsidP="00F76C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9168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7F3E1DE3" w14:textId="77777777" w:rsidR="00080FF6" w:rsidRPr="0091687B" w:rsidRDefault="00080FF6" w:rsidP="00F76C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9168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0D0D7AA4" w14:textId="1E066E1B" w:rsidR="00080FF6" w:rsidRPr="0091687B" w:rsidRDefault="00080FF6" w:rsidP="00F76C73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9168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(název, IČ, </w:t>
            </w:r>
            <w:r w:rsidRPr="0091687B">
              <w:rPr>
                <w:rFonts w:asciiTheme="minorHAnsi" w:eastAsia="Times New Roman" w:hAnsiTheme="minorHAnsi" w:cstheme="minorHAnsi"/>
                <w:b/>
                <w:color w:val="000000"/>
                <w:lang w:eastAsia="cs-CZ"/>
              </w:rPr>
              <w:t>kontaktní osoba, tel. číslo, e-mail</w:t>
            </w:r>
            <w:r w:rsidRPr="009168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)</w:t>
            </w:r>
          </w:p>
        </w:tc>
        <w:tc>
          <w:tcPr>
            <w:tcW w:w="833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9268BB7" w14:textId="77777777" w:rsidR="00080FF6" w:rsidRPr="0091687B" w:rsidRDefault="00080FF6" w:rsidP="00F76C73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1687B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6CAD6C7" w14:textId="56449C0D" w:rsidR="00080FF6" w:rsidRPr="0091687B" w:rsidRDefault="00080FF6" w:rsidP="00F76C73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1687B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</w:p>
          <w:p w14:paraId="1E9E6E55" w14:textId="77777777" w:rsidR="00080FF6" w:rsidRPr="0091687B" w:rsidRDefault="00080FF6" w:rsidP="00F76C73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91687B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1429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EFB64C8" w14:textId="21238CA5" w:rsidR="00080FF6" w:rsidRPr="0091687B" w:rsidRDefault="00080FF6" w:rsidP="00F76C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91687B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91687B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</w:p>
        </w:tc>
        <w:tc>
          <w:tcPr>
            <w:tcW w:w="9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4D562572" w14:textId="4C5B533B" w:rsidR="00080FF6" w:rsidRPr="0091687B" w:rsidRDefault="00080FF6" w:rsidP="00F76C73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91687B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Doba realizace referenční zakázky</w:t>
            </w:r>
            <w:r w:rsidRPr="0091687B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 do)</w:t>
            </w:r>
          </w:p>
        </w:tc>
        <w:tc>
          <w:tcPr>
            <w:tcW w:w="952" w:type="pct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4CBBF1E" w14:textId="395E0C9F" w:rsidR="00080FF6" w:rsidRPr="00F76C73" w:rsidRDefault="00080FF6" w:rsidP="002F3839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000000"/>
                <w:lang w:eastAsia="cs-CZ"/>
              </w:rPr>
            </w:pPr>
            <w:r w:rsidRPr="0091687B">
              <w:rPr>
                <w:rFonts w:asciiTheme="minorHAnsi" w:eastAsia="Times New Roman" w:hAnsiTheme="minorHAnsi" w:cstheme="minorHAnsi"/>
                <w:b/>
                <w:color w:val="000000"/>
                <w:lang w:eastAsia="cs-CZ"/>
              </w:rPr>
              <w:t xml:space="preserve">Finanční hodnota provedených </w:t>
            </w:r>
            <w:r w:rsidR="002F3839">
              <w:rPr>
                <w:rFonts w:asciiTheme="minorHAnsi" w:eastAsia="Times New Roman" w:hAnsiTheme="minorHAnsi" w:cstheme="minorHAnsi"/>
                <w:b/>
                <w:color w:val="000000"/>
                <w:lang w:eastAsia="cs-CZ"/>
              </w:rPr>
              <w:t>stavby</w:t>
            </w:r>
            <w:r w:rsidR="00344B48">
              <w:rPr>
                <w:rFonts w:asciiTheme="minorHAnsi" w:eastAsia="Times New Roman" w:hAnsiTheme="minorHAnsi" w:cstheme="minorHAnsi"/>
                <w:b/>
                <w:color w:val="000000"/>
                <w:lang w:eastAsia="cs-CZ"/>
              </w:rPr>
              <w:t xml:space="preserve"> </w:t>
            </w:r>
            <w:r w:rsidRPr="0091687B">
              <w:rPr>
                <w:rFonts w:asciiTheme="minorHAnsi" w:eastAsia="Times New Roman" w:hAnsiTheme="minorHAnsi" w:cstheme="minorHAnsi"/>
                <w:b/>
                <w:color w:val="000000"/>
                <w:lang w:eastAsia="cs-CZ"/>
              </w:rPr>
              <w:t>v Kč bez DPH</w:t>
            </w:r>
          </w:p>
        </w:tc>
      </w:tr>
      <w:tr w:rsidR="00080FF6" w:rsidRPr="00D02502" w14:paraId="262C70D7" w14:textId="77777777" w:rsidTr="006D24F8">
        <w:trPr>
          <w:trHeight w:val="869"/>
        </w:trPr>
        <w:tc>
          <w:tcPr>
            <w:tcW w:w="834" w:type="pct"/>
            <w:shd w:val="clear" w:color="auto" w:fill="FFFFFF" w:themeFill="background1"/>
          </w:tcPr>
          <w:p w14:paraId="07BDEE17" w14:textId="77777777" w:rsidR="00080FF6" w:rsidRPr="00D02502" w:rsidRDefault="00080FF6" w:rsidP="007B5B0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1C639DC8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429" w:type="pct"/>
            <w:shd w:val="clear" w:color="auto" w:fill="FFFFFF" w:themeFill="background1"/>
          </w:tcPr>
          <w:p w14:paraId="34A8C8B0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14:paraId="4A27E945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14:paraId="6ACF1A2F" w14:textId="77777777" w:rsidR="00080FF6" w:rsidRPr="00D02502" w:rsidRDefault="00080FF6" w:rsidP="007B5B0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080FF6" w:rsidRPr="00D02502" w14:paraId="67CFC611" w14:textId="77777777" w:rsidTr="006D24F8">
        <w:trPr>
          <w:trHeight w:val="869"/>
        </w:trPr>
        <w:tc>
          <w:tcPr>
            <w:tcW w:w="834" w:type="pct"/>
            <w:shd w:val="clear" w:color="auto" w:fill="FFFFFF" w:themeFill="background1"/>
          </w:tcPr>
          <w:p w14:paraId="5703D9B1" w14:textId="77777777" w:rsidR="00080FF6" w:rsidRPr="00D02502" w:rsidRDefault="00080FF6" w:rsidP="007B5B0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49C32FBF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429" w:type="pct"/>
            <w:shd w:val="clear" w:color="auto" w:fill="FFFFFF" w:themeFill="background1"/>
          </w:tcPr>
          <w:p w14:paraId="600B810F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14:paraId="34631203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14:paraId="1C579A86" w14:textId="77777777" w:rsidR="00080FF6" w:rsidRPr="00D02502" w:rsidRDefault="00080FF6" w:rsidP="007B5B0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080FF6" w:rsidRPr="00D02502" w14:paraId="5EBDCF8E" w14:textId="77777777" w:rsidTr="006D24F8">
        <w:trPr>
          <w:trHeight w:val="869"/>
        </w:trPr>
        <w:tc>
          <w:tcPr>
            <w:tcW w:w="834" w:type="pct"/>
            <w:shd w:val="clear" w:color="auto" w:fill="FFFFFF" w:themeFill="background1"/>
          </w:tcPr>
          <w:p w14:paraId="30604B0C" w14:textId="77777777" w:rsidR="00080FF6" w:rsidRPr="00D02502" w:rsidRDefault="00080FF6" w:rsidP="007B5B0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833" w:type="pct"/>
            <w:shd w:val="clear" w:color="auto" w:fill="FFFFFF" w:themeFill="background1"/>
          </w:tcPr>
          <w:p w14:paraId="792BDC47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1429" w:type="pct"/>
            <w:shd w:val="clear" w:color="auto" w:fill="FFFFFF" w:themeFill="background1"/>
          </w:tcPr>
          <w:p w14:paraId="22AE9697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14:paraId="1ED3F001" w14:textId="77777777" w:rsidR="00080FF6" w:rsidRPr="00D02502" w:rsidRDefault="00080FF6" w:rsidP="007B5B01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952" w:type="pct"/>
            <w:shd w:val="clear" w:color="auto" w:fill="FFFFFF" w:themeFill="background1"/>
          </w:tcPr>
          <w:p w14:paraId="17C43F51" w14:textId="77777777" w:rsidR="00080FF6" w:rsidRPr="00D02502" w:rsidRDefault="00080FF6" w:rsidP="007B5B0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686EFDFC" w14:textId="77777777" w:rsidR="007800A5" w:rsidRDefault="007800A5" w:rsidP="007800A5">
      <w:pPr>
        <w:pStyle w:val="Odstavecseseznamem"/>
        <w:ind w:left="1074"/>
        <w:rPr>
          <w:rFonts w:asciiTheme="minorHAnsi" w:hAnsiTheme="minorHAnsi" w:cstheme="minorHAnsi"/>
        </w:rPr>
      </w:pPr>
    </w:p>
    <w:p w14:paraId="42F70042" w14:textId="777C501C" w:rsidR="008A70BF" w:rsidRDefault="008A70BF" w:rsidP="008A70BF">
      <w:pPr>
        <w:rPr>
          <w:rFonts w:asciiTheme="minorHAnsi" w:hAnsiTheme="minorHAnsi" w:cstheme="minorHAnsi"/>
        </w:rPr>
      </w:pPr>
    </w:p>
    <w:p w14:paraId="26DA8FE5" w14:textId="77777777" w:rsidR="008A70BF" w:rsidRPr="008A70BF" w:rsidRDefault="008A70BF" w:rsidP="008A70BF">
      <w:pPr>
        <w:rPr>
          <w:rFonts w:asciiTheme="minorHAnsi" w:hAnsiTheme="minorHAnsi" w:cstheme="minorHAnsi"/>
        </w:rPr>
      </w:pPr>
    </w:p>
    <w:p w14:paraId="7A2C4241" w14:textId="4A033985" w:rsidR="00CC3C24" w:rsidRPr="00D02502" w:rsidRDefault="00CC3C24" w:rsidP="00CC3C24">
      <w:pPr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8"/>
      <w:footerReference w:type="default" r:id="rId9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E6B185F" w14:textId="77777777" w:rsidR="00B70487" w:rsidRDefault="00B70487">
      <w:pPr>
        <w:spacing w:after="0" w:line="240" w:lineRule="auto"/>
      </w:pPr>
      <w:r>
        <w:separator/>
      </w:r>
    </w:p>
  </w:endnote>
  <w:endnote w:type="continuationSeparator" w:id="0">
    <w:p w14:paraId="2525774F" w14:textId="77777777" w:rsidR="00B70487" w:rsidRDefault="00B704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6FB734D" w14:textId="48AE86EE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DE75B7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DE75B7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C0E046" w14:textId="77777777" w:rsidR="00B70487" w:rsidRDefault="00B70487">
      <w:pPr>
        <w:spacing w:after="0" w:line="240" w:lineRule="auto"/>
      </w:pPr>
      <w:r>
        <w:separator/>
      </w:r>
    </w:p>
  </w:footnote>
  <w:footnote w:type="continuationSeparator" w:id="0">
    <w:p w14:paraId="2F347944" w14:textId="77777777" w:rsidR="00B70487" w:rsidRDefault="00B70487">
      <w:pPr>
        <w:spacing w:after="0" w:line="240" w:lineRule="auto"/>
      </w:pPr>
      <w:r>
        <w:continuationSeparator/>
      </w:r>
    </w:p>
  </w:footnote>
  <w:footnote w:id="1">
    <w:p w14:paraId="0FD6ABBB" w14:textId="5C265CA8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A46BE2" w14:textId="4EEDE968" w:rsidR="00C65183" w:rsidRPr="00353812" w:rsidRDefault="00C65183" w:rsidP="00C65183">
    <w:pPr>
      <w:pStyle w:val="Zhlav"/>
      <w:tabs>
        <w:tab w:val="clear" w:pos="4536"/>
        <w:tab w:val="clear" w:pos="9072"/>
      </w:tabs>
      <w:jc w:val="both"/>
      <w:rPr>
        <w:rFonts w:asciiTheme="minorHAnsi" w:hAnsiTheme="minorHAnsi" w:cstheme="minorHAnsi"/>
        <w:i/>
        <w:iCs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6D24F8">
      <w:rPr>
        <w:rFonts w:asciiTheme="minorHAnsi" w:hAnsiTheme="minorHAnsi" w:cstheme="minorHAnsi"/>
        <w:i/>
        <w:iCs/>
      </w:rPr>
      <w:t>7</w:t>
    </w:r>
    <w:r w:rsidRPr="00353812">
      <w:rPr>
        <w:rFonts w:asciiTheme="minorHAnsi" w:hAnsiTheme="minorHAnsi" w:cstheme="minorHAnsi"/>
        <w:i/>
        <w:iCs/>
      </w:rPr>
      <w:t xml:space="preserve"> ZD – </w:t>
    </w:r>
    <w:r w:rsidR="009F4F2F">
      <w:rPr>
        <w:rFonts w:asciiTheme="minorHAnsi" w:hAnsiTheme="minorHAnsi" w:cstheme="minorHAnsi"/>
        <w:i/>
        <w:iCs/>
      </w:rPr>
      <w:t>S</w:t>
    </w:r>
    <w:r w:rsidRPr="00353812">
      <w:rPr>
        <w:rFonts w:asciiTheme="minorHAnsi" w:hAnsiTheme="minorHAnsi" w:cstheme="minorHAnsi"/>
        <w:i/>
        <w:iCs/>
      </w:rPr>
      <w:t>eznam významných stavebních prací</w:t>
    </w:r>
  </w:p>
  <w:p w14:paraId="7ACE93B1" w14:textId="052A4AF4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044D19"/>
    <w:multiLevelType w:val="hybridMultilevel"/>
    <w:tmpl w:val="20BC1DEA"/>
    <w:lvl w:ilvl="0" w:tplc="9C1EC234">
      <w:start w:val="1"/>
      <w:numFmt w:val="lowerRoman"/>
      <w:lvlText w:val="(%1)"/>
      <w:lvlJc w:val="left"/>
      <w:pPr>
        <w:ind w:left="1145" w:hanging="360"/>
      </w:pPr>
      <w:rPr>
        <w:rFonts w:hint="default"/>
        <w:b w:val="0"/>
        <w:bCs/>
      </w:rPr>
    </w:lvl>
    <w:lvl w:ilvl="1" w:tplc="04050019" w:tentative="1">
      <w:start w:val="1"/>
      <w:numFmt w:val="lowerLetter"/>
      <w:lvlText w:val="%2."/>
      <w:lvlJc w:val="left"/>
      <w:pPr>
        <w:ind w:left="1865" w:hanging="360"/>
      </w:pPr>
    </w:lvl>
    <w:lvl w:ilvl="2" w:tplc="0405001B" w:tentative="1">
      <w:start w:val="1"/>
      <w:numFmt w:val="lowerRoman"/>
      <w:lvlText w:val="%3."/>
      <w:lvlJc w:val="right"/>
      <w:pPr>
        <w:ind w:left="2585" w:hanging="180"/>
      </w:pPr>
    </w:lvl>
    <w:lvl w:ilvl="3" w:tplc="0405000F" w:tentative="1">
      <w:start w:val="1"/>
      <w:numFmt w:val="decimal"/>
      <w:lvlText w:val="%4."/>
      <w:lvlJc w:val="left"/>
      <w:pPr>
        <w:ind w:left="3305" w:hanging="360"/>
      </w:pPr>
    </w:lvl>
    <w:lvl w:ilvl="4" w:tplc="04050019" w:tentative="1">
      <w:start w:val="1"/>
      <w:numFmt w:val="lowerLetter"/>
      <w:lvlText w:val="%5."/>
      <w:lvlJc w:val="left"/>
      <w:pPr>
        <w:ind w:left="4025" w:hanging="360"/>
      </w:pPr>
    </w:lvl>
    <w:lvl w:ilvl="5" w:tplc="0405001B" w:tentative="1">
      <w:start w:val="1"/>
      <w:numFmt w:val="lowerRoman"/>
      <w:lvlText w:val="%6."/>
      <w:lvlJc w:val="right"/>
      <w:pPr>
        <w:ind w:left="4745" w:hanging="180"/>
      </w:pPr>
    </w:lvl>
    <w:lvl w:ilvl="6" w:tplc="0405000F" w:tentative="1">
      <w:start w:val="1"/>
      <w:numFmt w:val="decimal"/>
      <w:lvlText w:val="%7."/>
      <w:lvlJc w:val="left"/>
      <w:pPr>
        <w:ind w:left="5465" w:hanging="360"/>
      </w:pPr>
    </w:lvl>
    <w:lvl w:ilvl="7" w:tplc="04050019" w:tentative="1">
      <w:start w:val="1"/>
      <w:numFmt w:val="lowerLetter"/>
      <w:lvlText w:val="%8."/>
      <w:lvlJc w:val="left"/>
      <w:pPr>
        <w:ind w:left="6185" w:hanging="360"/>
      </w:pPr>
    </w:lvl>
    <w:lvl w:ilvl="8" w:tplc="0405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" w15:restartNumberingAfterBreak="0">
    <w:nsid w:val="221D5A74"/>
    <w:multiLevelType w:val="hybridMultilevel"/>
    <w:tmpl w:val="012A17B0"/>
    <w:lvl w:ilvl="0" w:tplc="241CA18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9D2965"/>
    <w:multiLevelType w:val="hybridMultilevel"/>
    <w:tmpl w:val="4DC8413A"/>
    <w:lvl w:ilvl="0" w:tplc="7D28FDC0">
      <w:start w:val="1"/>
      <w:numFmt w:val="decimal"/>
      <w:lvlText w:val="%1)"/>
      <w:lvlJc w:val="left"/>
      <w:pPr>
        <w:ind w:left="1074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94" w:hanging="360"/>
      </w:pPr>
    </w:lvl>
    <w:lvl w:ilvl="2" w:tplc="0405001B" w:tentative="1">
      <w:start w:val="1"/>
      <w:numFmt w:val="lowerRoman"/>
      <w:lvlText w:val="%3."/>
      <w:lvlJc w:val="right"/>
      <w:pPr>
        <w:ind w:left="2514" w:hanging="180"/>
      </w:pPr>
    </w:lvl>
    <w:lvl w:ilvl="3" w:tplc="0405000F" w:tentative="1">
      <w:start w:val="1"/>
      <w:numFmt w:val="decimal"/>
      <w:lvlText w:val="%4."/>
      <w:lvlJc w:val="left"/>
      <w:pPr>
        <w:ind w:left="3234" w:hanging="360"/>
      </w:pPr>
    </w:lvl>
    <w:lvl w:ilvl="4" w:tplc="04050019" w:tentative="1">
      <w:start w:val="1"/>
      <w:numFmt w:val="lowerLetter"/>
      <w:lvlText w:val="%5."/>
      <w:lvlJc w:val="left"/>
      <w:pPr>
        <w:ind w:left="3954" w:hanging="360"/>
      </w:pPr>
    </w:lvl>
    <w:lvl w:ilvl="5" w:tplc="0405001B" w:tentative="1">
      <w:start w:val="1"/>
      <w:numFmt w:val="lowerRoman"/>
      <w:lvlText w:val="%6."/>
      <w:lvlJc w:val="right"/>
      <w:pPr>
        <w:ind w:left="4674" w:hanging="180"/>
      </w:pPr>
    </w:lvl>
    <w:lvl w:ilvl="6" w:tplc="0405000F" w:tentative="1">
      <w:start w:val="1"/>
      <w:numFmt w:val="decimal"/>
      <w:lvlText w:val="%7."/>
      <w:lvlJc w:val="left"/>
      <w:pPr>
        <w:ind w:left="5394" w:hanging="360"/>
      </w:pPr>
    </w:lvl>
    <w:lvl w:ilvl="7" w:tplc="04050019" w:tentative="1">
      <w:start w:val="1"/>
      <w:numFmt w:val="lowerLetter"/>
      <w:lvlText w:val="%8."/>
      <w:lvlJc w:val="left"/>
      <w:pPr>
        <w:ind w:left="6114" w:hanging="360"/>
      </w:pPr>
    </w:lvl>
    <w:lvl w:ilvl="8" w:tplc="0405001B" w:tentative="1">
      <w:start w:val="1"/>
      <w:numFmt w:val="lowerRoman"/>
      <w:lvlText w:val="%9."/>
      <w:lvlJc w:val="right"/>
      <w:pPr>
        <w:ind w:left="6834" w:hanging="180"/>
      </w:pPr>
    </w:lvl>
  </w:abstractNum>
  <w:abstractNum w:abstractNumId="3" w15:restartNumberingAfterBreak="0">
    <w:nsid w:val="77234378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01196325">
    <w:abstractNumId w:val="3"/>
  </w:num>
  <w:num w:numId="2" w16cid:durableId="657618086">
    <w:abstractNumId w:val="2"/>
  </w:num>
  <w:num w:numId="3" w16cid:durableId="425229954">
    <w:abstractNumId w:val="0"/>
  </w:num>
  <w:num w:numId="4" w16cid:durableId="19118834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AFA"/>
    <w:rsid w:val="000352B4"/>
    <w:rsid w:val="0004158A"/>
    <w:rsid w:val="00045767"/>
    <w:rsid w:val="00053D97"/>
    <w:rsid w:val="00054FD6"/>
    <w:rsid w:val="00064DEC"/>
    <w:rsid w:val="00080FF6"/>
    <w:rsid w:val="00093380"/>
    <w:rsid w:val="000A4F96"/>
    <w:rsid w:val="000C2C77"/>
    <w:rsid w:val="000D0FBD"/>
    <w:rsid w:val="000E1114"/>
    <w:rsid w:val="00102EBF"/>
    <w:rsid w:val="00116C94"/>
    <w:rsid w:val="00122908"/>
    <w:rsid w:val="00131898"/>
    <w:rsid w:val="001335D3"/>
    <w:rsid w:val="00152A5E"/>
    <w:rsid w:val="001637F5"/>
    <w:rsid w:val="001A671C"/>
    <w:rsid w:val="001B5CE0"/>
    <w:rsid w:val="001C638E"/>
    <w:rsid w:val="001F04BD"/>
    <w:rsid w:val="001F676C"/>
    <w:rsid w:val="00246AF0"/>
    <w:rsid w:val="00255B5F"/>
    <w:rsid w:val="00260E7F"/>
    <w:rsid w:val="00274CD1"/>
    <w:rsid w:val="0028222B"/>
    <w:rsid w:val="00291952"/>
    <w:rsid w:val="00293C6D"/>
    <w:rsid w:val="002A5D9C"/>
    <w:rsid w:val="002D6DF2"/>
    <w:rsid w:val="002E02F8"/>
    <w:rsid w:val="002E58BB"/>
    <w:rsid w:val="002F3839"/>
    <w:rsid w:val="002F49DA"/>
    <w:rsid w:val="002F7750"/>
    <w:rsid w:val="00301A7C"/>
    <w:rsid w:val="0030727D"/>
    <w:rsid w:val="0033431D"/>
    <w:rsid w:val="00337D7C"/>
    <w:rsid w:val="003400CB"/>
    <w:rsid w:val="00340D26"/>
    <w:rsid w:val="00344277"/>
    <w:rsid w:val="00344B48"/>
    <w:rsid w:val="00353812"/>
    <w:rsid w:val="003847C4"/>
    <w:rsid w:val="0038594A"/>
    <w:rsid w:val="003977B1"/>
    <w:rsid w:val="003A17DD"/>
    <w:rsid w:val="003B7B66"/>
    <w:rsid w:val="003C22AA"/>
    <w:rsid w:val="003C6E53"/>
    <w:rsid w:val="003D44C5"/>
    <w:rsid w:val="003F68F1"/>
    <w:rsid w:val="00405F69"/>
    <w:rsid w:val="0044223C"/>
    <w:rsid w:val="00450527"/>
    <w:rsid w:val="00457CAF"/>
    <w:rsid w:val="00467A6D"/>
    <w:rsid w:val="00470B07"/>
    <w:rsid w:val="00471C83"/>
    <w:rsid w:val="004842DA"/>
    <w:rsid w:val="004B7A89"/>
    <w:rsid w:val="004C5782"/>
    <w:rsid w:val="004D284B"/>
    <w:rsid w:val="004D4517"/>
    <w:rsid w:val="004F6F29"/>
    <w:rsid w:val="00505B35"/>
    <w:rsid w:val="0050629C"/>
    <w:rsid w:val="00507091"/>
    <w:rsid w:val="0051010F"/>
    <w:rsid w:val="00521830"/>
    <w:rsid w:val="005378FF"/>
    <w:rsid w:val="005724CC"/>
    <w:rsid w:val="00587D6A"/>
    <w:rsid w:val="005A125C"/>
    <w:rsid w:val="005A175F"/>
    <w:rsid w:val="005B6331"/>
    <w:rsid w:val="005B6482"/>
    <w:rsid w:val="005C0C4C"/>
    <w:rsid w:val="005C2B1B"/>
    <w:rsid w:val="00663133"/>
    <w:rsid w:val="00664BC4"/>
    <w:rsid w:val="006B32B4"/>
    <w:rsid w:val="006B3D69"/>
    <w:rsid w:val="006C1FCE"/>
    <w:rsid w:val="006C2F35"/>
    <w:rsid w:val="006D24F8"/>
    <w:rsid w:val="006D2977"/>
    <w:rsid w:val="006D60B6"/>
    <w:rsid w:val="006F4A90"/>
    <w:rsid w:val="007301D1"/>
    <w:rsid w:val="0073450B"/>
    <w:rsid w:val="007351B1"/>
    <w:rsid w:val="00743BB1"/>
    <w:rsid w:val="007668FE"/>
    <w:rsid w:val="00770F80"/>
    <w:rsid w:val="007710A6"/>
    <w:rsid w:val="00777A16"/>
    <w:rsid w:val="007800A5"/>
    <w:rsid w:val="00783C1D"/>
    <w:rsid w:val="007A4F5B"/>
    <w:rsid w:val="007A7145"/>
    <w:rsid w:val="007B0B02"/>
    <w:rsid w:val="007E1E63"/>
    <w:rsid w:val="007F333F"/>
    <w:rsid w:val="007F4FA8"/>
    <w:rsid w:val="007F68B6"/>
    <w:rsid w:val="00813BA7"/>
    <w:rsid w:val="00814AA3"/>
    <w:rsid w:val="0082402A"/>
    <w:rsid w:val="0083652D"/>
    <w:rsid w:val="00855EF2"/>
    <w:rsid w:val="00890AEC"/>
    <w:rsid w:val="008938DA"/>
    <w:rsid w:val="00896A2F"/>
    <w:rsid w:val="00897AAB"/>
    <w:rsid w:val="008A70BF"/>
    <w:rsid w:val="008B2055"/>
    <w:rsid w:val="008E725E"/>
    <w:rsid w:val="008F104E"/>
    <w:rsid w:val="008F5DFC"/>
    <w:rsid w:val="00904F34"/>
    <w:rsid w:val="0091687B"/>
    <w:rsid w:val="00935945"/>
    <w:rsid w:val="00960781"/>
    <w:rsid w:val="00972633"/>
    <w:rsid w:val="00990B43"/>
    <w:rsid w:val="009A51BD"/>
    <w:rsid w:val="009C5DCF"/>
    <w:rsid w:val="009D3FAD"/>
    <w:rsid w:val="009F02FF"/>
    <w:rsid w:val="009F4F2F"/>
    <w:rsid w:val="009F7556"/>
    <w:rsid w:val="00A01700"/>
    <w:rsid w:val="00A0269C"/>
    <w:rsid w:val="00A26489"/>
    <w:rsid w:val="00A33C40"/>
    <w:rsid w:val="00A348EC"/>
    <w:rsid w:val="00A52E6C"/>
    <w:rsid w:val="00A531AF"/>
    <w:rsid w:val="00A649BA"/>
    <w:rsid w:val="00A72587"/>
    <w:rsid w:val="00A84713"/>
    <w:rsid w:val="00A872B6"/>
    <w:rsid w:val="00AC4CB3"/>
    <w:rsid w:val="00AF6BD5"/>
    <w:rsid w:val="00B16967"/>
    <w:rsid w:val="00B22632"/>
    <w:rsid w:val="00B26AE4"/>
    <w:rsid w:val="00B3398E"/>
    <w:rsid w:val="00B3689B"/>
    <w:rsid w:val="00B70487"/>
    <w:rsid w:val="00BE60BA"/>
    <w:rsid w:val="00C13A34"/>
    <w:rsid w:val="00C14BB5"/>
    <w:rsid w:val="00C20F3D"/>
    <w:rsid w:val="00C22F2F"/>
    <w:rsid w:val="00C43767"/>
    <w:rsid w:val="00C462FF"/>
    <w:rsid w:val="00C56973"/>
    <w:rsid w:val="00C65183"/>
    <w:rsid w:val="00C70EB1"/>
    <w:rsid w:val="00C7601C"/>
    <w:rsid w:val="00C77ECD"/>
    <w:rsid w:val="00C91B1D"/>
    <w:rsid w:val="00C92B46"/>
    <w:rsid w:val="00CA4346"/>
    <w:rsid w:val="00CA5ECB"/>
    <w:rsid w:val="00CB08C5"/>
    <w:rsid w:val="00CB29C1"/>
    <w:rsid w:val="00CC1039"/>
    <w:rsid w:val="00CC3C24"/>
    <w:rsid w:val="00CD131C"/>
    <w:rsid w:val="00CD4705"/>
    <w:rsid w:val="00CD56D6"/>
    <w:rsid w:val="00CD5C8D"/>
    <w:rsid w:val="00D02502"/>
    <w:rsid w:val="00D155B0"/>
    <w:rsid w:val="00D24254"/>
    <w:rsid w:val="00D25604"/>
    <w:rsid w:val="00D5082E"/>
    <w:rsid w:val="00D75AFA"/>
    <w:rsid w:val="00D90BE0"/>
    <w:rsid w:val="00DD6D01"/>
    <w:rsid w:val="00DE490A"/>
    <w:rsid w:val="00DE75B7"/>
    <w:rsid w:val="00DF26CB"/>
    <w:rsid w:val="00DF4E4E"/>
    <w:rsid w:val="00E27EC8"/>
    <w:rsid w:val="00E33031"/>
    <w:rsid w:val="00E418A3"/>
    <w:rsid w:val="00E613C0"/>
    <w:rsid w:val="00EA4906"/>
    <w:rsid w:val="00EC0200"/>
    <w:rsid w:val="00ED5AFA"/>
    <w:rsid w:val="00EF50EB"/>
    <w:rsid w:val="00F067BC"/>
    <w:rsid w:val="00F5373F"/>
    <w:rsid w:val="00F61BC7"/>
    <w:rsid w:val="00F63416"/>
    <w:rsid w:val="00F76C73"/>
    <w:rsid w:val="00F91F6F"/>
    <w:rsid w:val="00FA47EF"/>
    <w:rsid w:val="00FD35B2"/>
    <w:rsid w:val="00FE7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FB7313"/>
  <w15:docId w15:val="{68035865-CA4C-4448-9D91-2769FED6A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nadpis">
    <w:name w:val="Subtitle"/>
    <w:basedOn w:val="Normln"/>
    <w:link w:val="Podnadpis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nadpisChar">
    <w:name w:val="Podnadpis Char"/>
    <w:basedOn w:val="Standardnpsmoodstavce"/>
    <w:link w:val="Podnadpis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aliases w:val="Odstavec,Bullet Number,lp1,lp11,List Paragraph11,Bullet 1,Use Case List Paragraph,List Paragraph1,Odstavec se seznamem a odrážkou,1 úroveň Odstavec se seznamem,Základní styl odstavce,Odstavec_muj,Odrazky,Bullet List,Puce,Heading2"/>
    <w:basedOn w:val="Normln"/>
    <w:link w:val="OdstavecseseznamemChar"/>
    <w:uiPriority w:val="99"/>
    <w:qFormat/>
    <w:rsid w:val="00A649BA"/>
    <w:pPr>
      <w:ind w:left="720"/>
      <w:contextualSpacing/>
    </w:pPr>
  </w:style>
  <w:style w:type="character" w:customStyle="1" w:styleId="OdstavecseseznamemChar">
    <w:name w:val="Odstavec se seznamem Char"/>
    <w:aliases w:val="Odstavec Char,Bullet Number Char,lp1 Char,lp11 Char,List Paragraph11 Char,Bullet 1 Char,Use Case List Paragraph Char,List Paragraph1 Char,Odstavec se seznamem a odrážkou Char,1 úroveň Odstavec se seznamem Char,Odstavec_muj Char"/>
    <w:link w:val="Odstavecseseznamem"/>
    <w:uiPriority w:val="99"/>
    <w:rsid w:val="008A70BF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71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A687F4-FBD5-4482-A1BA-9030600457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180</Words>
  <Characters>1062</Characters>
  <Application>Microsoft Office Word</Application>
  <DocSecurity>0</DocSecurity>
  <Lines>8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Antonín Hajdušek</cp:lastModifiedBy>
  <cp:revision>3</cp:revision>
  <cp:lastPrinted>2019-01-22T07:20:00Z</cp:lastPrinted>
  <dcterms:created xsi:type="dcterms:W3CDTF">2026-01-09T08:51:00Z</dcterms:created>
  <dcterms:modified xsi:type="dcterms:W3CDTF">2026-01-20T09:59:00Z</dcterms:modified>
</cp:coreProperties>
</file>